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51E79" w14:paraId="14C80B83" w14:textId="77777777" w:rsidTr="00D51E79">
        <w:tc>
          <w:tcPr>
            <w:tcW w:w="1980" w:type="dxa"/>
          </w:tcPr>
          <w:p w14:paraId="236DA27D" w14:textId="77777777" w:rsidR="00D51E79" w:rsidRDefault="00D51E79" w:rsidP="00D51E79">
            <w:pPr>
              <w:rPr>
                <w:sz w:val="16"/>
                <w:szCs w:val="16"/>
              </w:rPr>
            </w:pPr>
            <w:r>
              <w:drawing>
                <wp:inline distT="0" distB="0" distL="0" distR="0" wp14:anchorId="5DC947F2" wp14:editId="0DD9FF89">
                  <wp:extent cx="914400" cy="914400"/>
                  <wp:effectExtent l="0" t="0" r="0" b="0"/>
                  <wp:docPr id="703135706" name="Grafik 2" descr="Klemmbrett abgehak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35706" name="Grafik 703135706" descr="Klemmbrett abgehakt mit einfarbiger Füll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614FB" w14:textId="3CBFC176" w:rsidR="00D51E79" w:rsidRDefault="00D51E79" w:rsidP="00D51E79">
            <w:r w:rsidRPr="00D51E79">
              <w:rPr>
                <w:sz w:val="16"/>
                <w:szCs w:val="16"/>
              </w:rPr>
              <w:t>Bild: MS Piktogramme</w:t>
            </w:r>
          </w:p>
        </w:tc>
        <w:tc>
          <w:tcPr>
            <w:tcW w:w="7082" w:type="dxa"/>
          </w:tcPr>
          <w:p w14:paraId="292319F4" w14:textId="77777777" w:rsidR="00D51E79" w:rsidRPr="00D51E79" w:rsidRDefault="00D51E79" w:rsidP="00D51E79">
            <w:pPr>
              <w:spacing w:line="259" w:lineRule="auto"/>
              <w:rPr>
                <w:sz w:val="24"/>
                <w:szCs w:val="24"/>
              </w:rPr>
            </w:pPr>
          </w:p>
          <w:p w14:paraId="3AA5B850" w14:textId="77777777" w:rsidR="00D51E79" w:rsidRDefault="00D51E79" w:rsidP="00D51E79">
            <w:pPr>
              <w:spacing w:line="259" w:lineRule="auto"/>
              <w:rPr>
                <w:sz w:val="44"/>
                <w:szCs w:val="44"/>
              </w:rPr>
            </w:pPr>
            <w:r w:rsidRPr="00D51E79">
              <w:rPr>
                <w:sz w:val="44"/>
                <w:szCs w:val="44"/>
              </w:rPr>
              <w:t>Auf dem Weg ins Schulportal</w:t>
            </w:r>
          </w:p>
          <w:p w14:paraId="0D6FCAE9" w14:textId="02CD4CAB" w:rsidR="00A4051E" w:rsidRPr="00D51E79" w:rsidRDefault="00A4051E" w:rsidP="00D51E79">
            <w:pPr>
              <w:spacing w:line="259" w:lineRule="auto"/>
              <w:rPr>
                <w:sz w:val="44"/>
                <w:szCs w:val="44"/>
              </w:rPr>
            </w:pPr>
            <w:r w:rsidRPr="00A4051E">
              <w:t>Vorlage von: Thomas Seidel Verbund 2 Schulberater Medienbildu</w:t>
            </w:r>
            <w:r>
              <w:t>ng; die Vorlage kann/soll von Ihnen entsprechend angepasst werden</w:t>
            </w:r>
          </w:p>
        </w:tc>
      </w:tr>
    </w:tbl>
    <w:p w14:paraId="18435266" w14:textId="425838B7" w:rsidR="00D51E79" w:rsidRDefault="00D51E79" w:rsidP="00D51E79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069"/>
        <w:gridCol w:w="2454"/>
      </w:tblGrid>
      <w:tr w:rsidR="004053DE" w14:paraId="73BCCE21" w14:textId="77777777" w:rsidTr="00817BB1">
        <w:tc>
          <w:tcPr>
            <w:tcW w:w="704" w:type="dxa"/>
          </w:tcPr>
          <w:p w14:paraId="16315610" w14:textId="77777777" w:rsidR="004053DE" w:rsidRPr="004053DE" w:rsidRDefault="004053DE" w:rsidP="004053D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19678C88" w14:textId="1D02F9AE" w:rsidR="004053DE" w:rsidRPr="004053DE" w:rsidRDefault="004053DE" w:rsidP="00D51E79">
            <w:pPr>
              <w:rPr>
                <w:b/>
                <w:bCs/>
                <w:sz w:val="32"/>
                <w:szCs w:val="32"/>
              </w:rPr>
            </w:pPr>
            <w:r w:rsidRPr="004053DE">
              <w:rPr>
                <w:b/>
                <w:bCs/>
                <w:sz w:val="32"/>
                <w:szCs w:val="32"/>
              </w:rPr>
              <w:t>Was?</w:t>
            </w:r>
          </w:p>
        </w:tc>
        <w:tc>
          <w:tcPr>
            <w:tcW w:w="3069" w:type="dxa"/>
          </w:tcPr>
          <w:p w14:paraId="3486F262" w14:textId="5A2A776A" w:rsidR="004053DE" w:rsidRPr="004053DE" w:rsidRDefault="004053DE" w:rsidP="00D51E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Inhalte</w:t>
            </w:r>
          </w:p>
        </w:tc>
        <w:tc>
          <w:tcPr>
            <w:tcW w:w="2454" w:type="dxa"/>
          </w:tcPr>
          <w:p w14:paraId="37DB20F7" w14:textId="77777777" w:rsidR="00A4051E" w:rsidRDefault="004053DE" w:rsidP="00D51E79">
            <w:pPr>
              <w:rPr>
                <w:b/>
                <w:bCs/>
                <w:sz w:val="32"/>
                <w:szCs w:val="32"/>
              </w:rPr>
            </w:pPr>
            <w:r w:rsidRPr="004053DE">
              <w:rPr>
                <w:b/>
                <w:bCs/>
                <w:sz w:val="32"/>
                <w:szCs w:val="32"/>
              </w:rPr>
              <w:t>Beteiligte</w:t>
            </w:r>
          </w:p>
          <w:p w14:paraId="380D5D30" w14:textId="701384D0" w:rsidR="004053DE" w:rsidRPr="004053DE" w:rsidRDefault="00817BB1" w:rsidP="00D51E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to-do</w:t>
            </w:r>
          </w:p>
        </w:tc>
      </w:tr>
      <w:tr w:rsidR="00A4051E" w14:paraId="75A92352" w14:textId="77777777" w:rsidTr="00817BB1">
        <w:tc>
          <w:tcPr>
            <w:tcW w:w="704" w:type="dxa"/>
          </w:tcPr>
          <w:p w14:paraId="4ABAF336" w14:textId="74BCEE7B" w:rsidR="00A4051E" w:rsidRPr="004053DE" w:rsidRDefault="00A4051E" w:rsidP="004053DE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0</w:t>
            </w:r>
          </w:p>
        </w:tc>
        <w:tc>
          <w:tcPr>
            <w:tcW w:w="2835" w:type="dxa"/>
          </w:tcPr>
          <w:p w14:paraId="01113C22" w14:textId="109C5A28" w:rsidR="00A4051E" w:rsidRPr="004053DE" w:rsidRDefault="00A4051E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Informationen sammeln</w:t>
            </w:r>
          </w:p>
        </w:tc>
        <w:tc>
          <w:tcPr>
            <w:tcW w:w="3069" w:type="dxa"/>
          </w:tcPr>
          <w:p w14:paraId="75366139" w14:textId="77777777" w:rsidR="00A4051E" w:rsidRDefault="00A4051E" w:rsidP="00D51E79">
            <w:r>
              <w:t>Wie ist der Stand der Umstellung auf Seiten von Schulportal, LUSD, Lernraum, bettermarks usw.?</w:t>
            </w:r>
          </w:p>
          <w:p w14:paraId="3796FCD0" w14:textId="77777777" w:rsidR="00A4051E" w:rsidRDefault="00A4051E" w:rsidP="00D51E79">
            <w:r w:rsidRPr="00A4051E">
              <w:t>https://fortbildung-verbund2.schule.de/category/</w:t>
            </w:r>
          </w:p>
          <w:p w14:paraId="4B266D38" w14:textId="77777777" w:rsidR="00A4051E" w:rsidRDefault="00A4051E" w:rsidP="00D51E79">
            <w:r w:rsidRPr="00A4051E">
              <w:t>schulentwicklung-digital/</w:t>
            </w:r>
          </w:p>
          <w:p w14:paraId="4A6D85B7" w14:textId="09F81C5C" w:rsidR="00A4051E" w:rsidRDefault="00A4051E" w:rsidP="00D51E79">
            <w:r>
              <w:t>Wie ist der Stand der Online-Aktivitäten an IHRER Schule? WAS wird genutzt? WAS wird gewünscht? WAS ist bekannt aus dem Schulportal?</w:t>
            </w:r>
          </w:p>
          <w:p w14:paraId="0D3C8BD8" w14:textId="5DD7B711" w:rsidR="00A4051E" w:rsidRDefault="00A4051E" w:rsidP="00D51E79"/>
        </w:tc>
        <w:tc>
          <w:tcPr>
            <w:tcW w:w="2454" w:type="dxa"/>
          </w:tcPr>
          <w:p w14:paraId="719BAA17" w14:textId="77777777" w:rsidR="00A4051E" w:rsidRDefault="00A4051E" w:rsidP="00D51E79">
            <w:r>
              <w:t>ITB</w:t>
            </w:r>
          </w:p>
          <w:p w14:paraId="3EA4802A" w14:textId="77777777" w:rsidR="00A4051E" w:rsidRDefault="00A4051E" w:rsidP="00D51E79">
            <w:r>
              <w:t>ausgewählte LuL</w:t>
            </w:r>
          </w:p>
          <w:p w14:paraId="39FAB34D" w14:textId="77777777" w:rsidR="00A4051E" w:rsidRDefault="00A4051E" w:rsidP="00D51E79">
            <w:r>
              <w:t>SL</w:t>
            </w:r>
          </w:p>
          <w:p w14:paraId="444E83BF" w14:textId="77777777" w:rsidR="00A4051E" w:rsidRDefault="00A4051E" w:rsidP="00D51E79">
            <w:r>
              <w:t>Konrek</w:t>
            </w:r>
          </w:p>
          <w:p w14:paraId="66CD8661" w14:textId="2B9A0643" w:rsidR="00A4051E" w:rsidRDefault="00A4051E" w:rsidP="00D51E79"/>
        </w:tc>
      </w:tr>
      <w:tr w:rsidR="004053DE" w14:paraId="57DB3734" w14:textId="2E4B3EF4" w:rsidTr="00817BB1">
        <w:tc>
          <w:tcPr>
            <w:tcW w:w="704" w:type="dxa"/>
          </w:tcPr>
          <w:p w14:paraId="34AEF393" w14:textId="6E6C9BFD" w:rsidR="004053DE" w:rsidRPr="004053DE" w:rsidRDefault="004053DE" w:rsidP="004053DE">
            <w:pPr>
              <w:jc w:val="center"/>
              <w:rPr>
                <w:b/>
                <w:bCs/>
                <w:sz w:val="56"/>
                <w:szCs w:val="56"/>
              </w:rPr>
            </w:pPr>
            <w:r w:rsidRPr="004053DE">
              <w:rPr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2835" w:type="dxa"/>
          </w:tcPr>
          <w:p w14:paraId="616B50B6" w14:textId="7DBF7315" w:rsidR="004053DE" w:rsidRPr="004053DE" w:rsidRDefault="004053DE" w:rsidP="00D51E79">
            <w:pPr>
              <w:rPr>
                <w:sz w:val="28"/>
                <w:szCs w:val="28"/>
              </w:rPr>
            </w:pPr>
            <w:r w:rsidRPr="004053DE">
              <w:rPr>
                <w:sz w:val="28"/>
                <w:szCs w:val="28"/>
              </w:rPr>
              <w:t xml:space="preserve">1. </w:t>
            </w:r>
            <w:r w:rsidRPr="004053DE">
              <w:rPr>
                <w:sz w:val="28"/>
                <w:szCs w:val="28"/>
              </w:rPr>
              <w:t>Treffen</w:t>
            </w:r>
            <w:r w:rsidRPr="004053DE">
              <w:rPr>
                <w:sz w:val="28"/>
                <w:szCs w:val="28"/>
              </w:rPr>
              <w:t xml:space="preserve"> -</w:t>
            </w:r>
            <w:r w:rsidRPr="004053DE">
              <w:rPr>
                <w:sz w:val="28"/>
                <w:szCs w:val="28"/>
              </w:rPr>
              <w:t xml:space="preserve"> in kleinem Kreis</w:t>
            </w:r>
          </w:p>
        </w:tc>
        <w:tc>
          <w:tcPr>
            <w:tcW w:w="3069" w:type="dxa"/>
          </w:tcPr>
          <w:p w14:paraId="6C07C457" w14:textId="1BA7FCC7" w:rsidR="004053DE" w:rsidRDefault="004053DE" w:rsidP="00D51E79">
            <w:r>
              <w:t>- Ziel definieren</w:t>
            </w:r>
            <w:r w:rsidR="005202B6">
              <w:t xml:space="preserve"> </w:t>
            </w:r>
            <w:r w:rsidR="00817BB1" w:rsidRPr="005202B6">
              <w:rPr>
                <w:highlight w:val="yellow"/>
              </w:rPr>
              <w:t>1)</w:t>
            </w:r>
            <w:r w:rsidR="00817BB1">
              <w:t xml:space="preserve"> </w:t>
            </w:r>
          </w:p>
          <w:p w14:paraId="2B34FAB1" w14:textId="6D254C86" w:rsidR="004053DE" w:rsidRDefault="004053DE" w:rsidP="00D51E79">
            <w:r>
              <w:t>- Austausch über bekannte Informationen</w:t>
            </w:r>
            <w:r w:rsidR="00817BB1">
              <w:t xml:space="preserve"> </w:t>
            </w:r>
            <w:r w:rsidR="00817BB1" w:rsidRPr="005202B6">
              <w:rPr>
                <w:highlight w:val="yellow"/>
              </w:rPr>
              <w:t>2)</w:t>
            </w:r>
          </w:p>
          <w:p w14:paraId="5D51FD33" w14:textId="6D6E8F5E" w:rsidR="004053DE" w:rsidRDefault="004053DE" w:rsidP="00D51E79">
            <w:r>
              <w:t>- Festlegen von zeitlichen Eckpunkten und nächsten Schritten</w:t>
            </w:r>
          </w:p>
          <w:p w14:paraId="33912AB9" w14:textId="07653B76" w:rsidR="004053DE" w:rsidRDefault="004053DE" w:rsidP="00D51E79">
            <w:r>
              <w:t>- WER macht WAS, WER spricht WEN an?</w:t>
            </w:r>
            <w:r w:rsidR="00817BB1">
              <w:t xml:space="preserve"> </w:t>
            </w:r>
            <w:r w:rsidR="00817BB1" w:rsidRPr="005202B6">
              <w:rPr>
                <w:highlight w:val="yellow"/>
              </w:rPr>
              <w:t>3)</w:t>
            </w:r>
          </w:p>
          <w:p w14:paraId="729D40AA" w14:textId="34D286F7" w:rsidR="00817BB1" w:rsidRDefault="00817BB1" w:rsidP="00D51E79">
            <w:r>
              <w:t>- Unterstützungssystem für das Kolleg beraten (Linkliste mit Hilfen für Lernraum, bettermarks, Schulportal, Verbund2-Homepage, Intern auf Schulserver ggf. …)</w:t>
            </w:r>
          </w:p>
          <w:p w14:paraId="6D044515" w14:textId="2CC3A8C4" w:rsidR="004053DE" w:rsidRDefault="004053DE" w:rsidP="00D51E79"/>
        </w:tc>
        <w:tc>
          <w:tcPr>
            <w:tcW w:w="2454" w:type="dxa"/>
          </w:tcPr>
          <w:p w14:paraId="17BADDC0" w14:textId="6D787836" w:rsidR="004053DE" w:rsidRDefault="004053DE" w:rsidP="00D51E79">
            <w:r>
              <w:t>SL, ESL, ITB …</w:t>
            </w:r>
          </w:p>
        </w:tc>
      </w:tr>
      <w:tr w:rsidR="004053DE" w14:paraId="0E5846C7" w14:textId="76D9D0AF" w:rsidTr="00817BB1">
        <w:tc>
          <w:tcPr>
            <w:tcW w:w="704" w:type="dxa"/>
          </w:tcPr>
          <w:p w14:paraId="78B4DB24" w14:textId="2A3404D6" w:rsidR="004053DE" w:rsidRPr="004053DE" w:rsidRDefault="004053DE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2835" w:type="dxa"/>
          </w:tcPr>
          <w:p w14:paraId="0FE1BA68" w14:textId="36C32D7D" w:rsidR="004053DE" w:rsidRPr="004053DE" w:rsidRDefault="004053DE" w:rsidP="00D51E79">
            <w:pPr>
              <w:rPr>
                <w:sz w:val="28"/>
                <w:szCs w:val="28"/>
              </w:rPr>
            </w:pPr>
            <w:r w:rsidRPr="004053DE">
              <w:rPr>
                <w:sz w:val="28"/>
                <w:szCs w:val="28"/>
              </w:rPr>
              <w:t>LUSD- Schü-Gruppen/Klassen anlegen 1)</w:t>
            </w:r>
          </w:p>
        </w:tc>
        <w:tc>
          <w:tcPr>
            <w:tcW w:w="3069" w:type="dxa"/>
          </w:tcPr>
          <w:p w14:paraId="61B8EC90" w14:textId="2AE2CDEE" w:rsidR="004053DE" w:rsidRDefault="004053DE" w:rsidP="00D51E79">
            <w:r>
              <w:t xml:space="preserve">dafür braucht man eine Übereinkunft, wie die Gruppen </w:t>
            </w:r>
            <w:r w:rsidR="005202B6" w:rsidRPr="005202B6">
              <w:rPr>
                <w:highlight w:val="yellow"/>
              </w:rPr>
              <w:t>4)</w:t>
            </w:r>
            <w:r w:rsidR="005202B6">
              <w:t xml:space="preserve"> </w:t>
            </w:r>
            <w:r>
              <w:t>benannt werden sollen; z.: 6a 23-24 oder 8a 23-24 Geschi …</w:t>
            </w:r>
          </w:p>
        </w:tc>
        <w:tc>
          <w:tcPr>
            <w:tcW w:w="2454" w:type="dxa"/>
          </w:tcPr>
          <w:p w14:paraId="7F61D1F6" w14:textId="3F324ADA" w:rsidR="004053DE" w:rsidRDefault="004053DE" w:rsidP="00D51E79">
            <w:r>
              <w:t xml:space="preserve">Schulsekretärin, </w:t>
            </w:r>
            <w:r w:rsidR="005202B6" w:rsidRPr="005202B6">
              <w:rPr>
                <w:highlight w:val="yellow"/>
              </w:rPr>
              <w:t>5)</w:t>
            </w:r>
            <w:r w:rsidR="005202B6">
              <w:t xml:space="preserve"> </w:t>
            </w:r>
            <w:r>
              <w:t>Verwaltungsleitung, SL, Konrek</w:t>
            </w:r>
          </w:p>
          <w:p w14:paraId="1D27C3C9" w14:textId="36995D46" w:rsidR="004053DE" w:rsidRDefault="004053DE" w:rsidP="00D51E79">
            <w:r>
              <w:t xml:space="preserve">Beratung  mit Personen aus „1“ wegen der Benennung </w:t>
            </w:r>
          </w:p>
        </w:tc>
      </w:tr>
      <w:tr w:rsidR="004053DE" w14:paraId="7CD933E4" w14:textId="198EB363" w:rsidTr="00817BB1">
        <w:tc>
          <w:tcPr>
            <w:tcW w:w="704" w:type="dxa"/>
          </w:tcPr>
          <w:p w14:paraId="59656314" w14:textId="28AA4BBA" w:rsidR="004053DE" w:rsidRPr="004053DE" w:rsidRDefault="004053DE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2835" w:type="dxa"/>
          </w:tcPr>
          <w:p w14:paraId="6B9FFA6F" w14:textId="4D47DFE6" w:rsidR="004053DE" w:rsidRPr="004053DE" w:rsidRDefault="004053DE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LUSD – die LuL den Gruppen/Klassen zuordnen</w:t>
            </w:r>
          </w:p>
        </w:tc>
        <w:tc>
          <w:tcPr>
            <w:tcW w:w="3069" w:type="dxa"/>
          </w:tcPr>
          <w:p w14:paraId="735772BA" w14:textId="32D8792A" w:rsidR="004053DE" w:rsidRDefault="005202B6" w:rsidP="00D51E79">
            <w:r>
              <w:t xml:space="preserve">… und den – passenden -  Bildungsmedien! </w:t>
            </w:r>
            <w:r w:rsidRPr="005202B6">
              <w:rPr>
                <w:highlight w:val="yellow"/>
              </w:rPr>
              <w:t>6)</w:t>
            </w:r>
          </w:p>
        </w:tc>
        <w:tc>
          <w:tcPr>
            <w:tcW w:w="2454" w:type="dxa"/>
          </w:tcPr>
          <w:p w14:paraId="4831112B" w14:textId="22F701D2" w:rsidR="00817BB1" w:rsidRDefault="00817BB1" w:rsidP="00817BB1">
            <w:r>
              <w:t xml:space="preserve">Schulsekretärin, </w:t>
            </w:r>
            <w:r w:rsidR="005202B6" w:rsidRPr="005202B6">
              <w:rPr>
                <w:highlight w:val="yellow"/>
              </w:rPr>
              <w:t>5)</w:t>
            </w:r>
            <w:r w:rsidR="005202B6">
              <w:t xml:space="preserve"> </w:t>
            </w:r>
            <w:r>
              <w:t>Verwaltungsleitung, SL, Konrek</w:t>
            </w:r>
          </w:p>
          <w:p w14:paraId="1284ADBE" w14:textId="62FF8E19" w:rsidR="004053DE" w:rsidRDefault="004053DE" w:rsidP="00D51E79"/>
        </w:tc>
      </w:tr>
      <w:tr w:rsidR="004053DE" w14:paraId="497E2B05" w14:textId="0709FE29" w:rsidTr="00817BB1">
        <w:tc>
          <w:tcPr>
            <w:tcW w:w="704" w:type="dxa"/>
          </w:tcPr>
          <w:p w14:paraId="33F673BF" w14:textId="0E0D84DE" w:rsidR="004053DE" w:rsidRPr="004053DE" w:rsidRDefault="00817BB1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2835" w:type="dxa"/>
          </w:tcPr>
          <w:p w14:paraId="33A8A871" w14:textId="04300B7E" w:rsidR="004053DE" w:rsidRPr="004053DE" w:rsidRDefault="00817BB1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Schulportal Bildungsmedien kennen lernen</w:t>
            </w:r>
          </w:p>
        </w:tc>
        <w:tc>
          <w:tcPr>
            <w:tcW w:w="3069" w:type="dxa"/>
          </w:tcPr>
          <w:p w14:paraId="492294E6" w14:textId="6D11A3CB" w:rsidR="00817BB1" w:rsidRDefault="00817BB1" w:rsidP="00817BB1">
            <w:r>
              <w:t xml:space="preserve">Zur Motivation können Aufträge vergeben werden, sich mit den im Schulportal erreichbaren Angeboten (= </w:t>
            </w:r>
            <w:r>
              <w:lastRenderedPageBreak/>
              <w:t xml:space="preserve">Bildungsmedien) zu befassen. </w:t>
            </w:r>
            <w:r>
              <w:t>Mathe</w:t>
            </w:r>
            <w:r w:rsidR="003961AB">
              <w:t>-</w:t>
            </w:r>
            <w:r>
              <w:t>bettermarks</w:t>
            </w:r>
          </w:p>
          <w:p w14:paraId="4EB704E9" w14:textId="77777777" w:rsidR="00817BB1" w:rsidRDefault="00817BB1" w:rsidP="00817BB1">
            <w:r>
              <w:t>Zahlenzorro,</w:t>
            </w:r>
          </w:p>
          <w:p w14:paraId="5E4431D0" w14:textId="77777777" w:rsidR="00817BB1" w:rsidRDefault="00817BB1" w:rsidP="00817BB1">
            <w:r>
              <w:t>Grundschule/-stufe: Tafino</w:t>
            </w:r>
          </w:p>
          <w:p w14:paraId="7937EA3A" w14:textId="77777777" w:rsidR="00817BB1" w:rsidRDefault="00817BB1" w:rsidP="00817BB1">
            <w:r>
              <w:t>alle: Fördern mit Cornelsen</w:t>
            </w:r>
          </w:p>
          <w:p w14:paraId="7121A1F6" w14:textId="77777777" w:rsidR="00817BB1" w:rsidRDefault="00817BB1" w:rsidP="00817BB1">
            <w:r>
              <w:t>alle: BID-Messenger  als DSGVO konformen whatsapp-Ersatz für das Kolelgium</w:t>
            </w:r>
          </w:p>
          <w:p w14:paraId="6852BF34" w14:textId="324F53FA" w:rsidR="004053DE" w:rsidRDefault="00817BB1" w:rsidP="00817BB1">
            <w:r>
              <w:t>…</w:t>
            </w:r>
          </w:p>
        </w:tc>
        <w:tc>
          <w:tcPr>
            <w:tcW w:w="2454" w:type="dxa"/>
          </w:tcPr>
          <w:p w14:paraId="7CA057A7" w14:textId="77777777" w:rsidR="00817BB1" w:rsidRDefault="00817BB1" w:rsidP="00D51E79">
            <w:r>
              <w:lastRenderedPageBreak/>
              <w:t>Fachkonferenzen</w:t>
            </w:r>
          </w:p>
          <w:p w14:paraId="21D01BEE" w14:textId="77777777" w:rsidR="00817BB1" w:rsidRDefault="00817BB1" w:rsidP="00D51E79">
            <w:r>
              <w:t>Themen-affine LuL</w:t>
            </w:r>
          </w:p>
          <w:p w14:paraId="2EA4D1A6" w14:textId="484BC758" w:rsidR="003961AB" w:rsidRDefault="003961AB" w:rsidP="00D51E79">
            <w:r>
              <w:t>Fachbereichsleitungen</w:t>
            </w:r>
          </w:p>
          <w:p w14:paraId="024CB940" w14:textId="50A66371" w:rsidR="003961AB" w:rsidRDefault="003961AB" w:rsidP="00D51E79">
            <w:r>
              <w:t>Konrek</w:t>
            </w:r>
          </w:p>
          <w:p w14:paraId="38A48DC9" w14:textId="010B4BF0" w:rsidR="003961AB" w:rsidRDefault="003961AB" w:rsidP="00D51E79">
            <w:r>
              <w:lastRenderedPageBreak/>
              <w:t>SL</w:t>
            </w:r>
          </w:p>
          <w:p w14:paraId="25681DD9" w14:textId="076D8A1D" w:rsidR="00817BB1" w:rsidRDefault="00817BB1" w:rsidP="00D51E79"/>
        </w:tc>
      </w:tr>
      <w:tr w:rsidR="004053DE" w14:paraId="703609C1" w14:textId="264DD517" w:rsidTr="00817BB1">
        <w:tc>
          <w:tcPr>
            <w:tcW w:w="704" w:type="dxa"/>
          </w:tcPr>
          <w:p w14:paraId="2B47BC7B" w14:textId="3FE2B893" w:rsidR="004053DE" w:rsidRPr="004053DE" w:rsidRDefault="00817BB1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2835" w:type="dxa"/>
          </w:tcPr>
          <w:p w14:paraId="084545B2" w14:textId="3A90B44D" w:rsidR="004053DE" w:rsidRPr="004053DE" w:rsidRDefault="00817BB1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Benutzernamen und Kennwörter für die SuS erstellen </w:t>
            </w:r>
          </w:p>
        </w:tc>
        <w:tc>
          <w:tcPr>
            <w:tcW w:w="3069" w:type="dxa"/>
          </w:tcPr>
          <w:p w14:paraId="648F8033" w14:textId="1E9C7673" w:rsidR="004053DE" w:rsidRDefault="00817BB1" w:rsidP="00D51E79">
            <w:r>
              <w:t>Das geht im account der Klassenleitung für die zugeordnete Klasse/Lerngruppe, PDF-Datei</w:t>
            </w:r>
          </w:p>
        </w:tc>
        <w:tc>
          <w:tcPr>
            <w:tcW w:w="2454" w:type="dxa"/>
          </w:tcPr>
          <w:p w14:paraId="12F4A33B" w14:textId="0697D852" w:rsidR="004053DE" w:rsidRDefault="00817BB1" w:rsidP="00D51E79">
            <w:r>
              <w:t>Klassenleitungen IM Schulportal selbst, PDF Dateien zum Verteilen</w:t>
            </w:r>
          </w:p>
        </w:tc>
      </w:tr>
      <w:tr w:rsidR="00817BB1" w14:paraId="6B3922B0" w14:textId="77777777" w:rsidTr="00817BB1">
        <w:tc>
          <w:tcPr>
            <w:tcW w:w="704" w:type="dxa"/>
          </w:tcPr>
          <w:p w14:paraId="19401D08" w14:textId="09F4A876" w:rsidR="00817BB1" w:rsidRDefault="00817BB1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2835" w:type="dxa"/>
          </w:tcPr>
          <w:p w14:paraId="4BA67EF7" w14:textId="5453EC25" w:rsidR="00817BB1" w:rsidRDefault="00817BB1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 bei Bildungsmedien eintragen</w:t>
            </w:r>
          </w:p>
        </w:tc>
        <w:tc>
          <w:tcPr>
            <w:tcW w:w="3069" w:type="dxa"/>
          </w:tcPr>
          <w:p w14:paraId="100B966B" w14:textId="77777777" w:rsidR="00817BB1" w:rsidRDefault="00817BB1" w:rsidP="00D51E79">
            <w:r>
              <w:t>die SuS bei den gewünschten Bildungsmedien eintragen, Klassen anlegen mit den Gruppen aus der LUSD usw.</w:t>
            </w:r>
          </w:p>
          <w:p w14:paraId="4D61B960" w14:textId="0B8F7D69" w:rsidR="00817BB1" w:rsidRDefault="00817BB1" w:rsidP="00D51E79">
            <w:r>
              <w:t>ggf NUR mit Hilfe der SL!</w:t>
            </w:r>
          </w:p>
        </w:tc>
        <w:tc>
          <w:tcPr>
            <w:tcW w:w="2454" w:type="dxa"/>
          </w:tcPr>
          <w:p w14:paraId="21533E68" w14:textId="53A89588" w:rsidR="00817BB1" w:rsidRDefault="003961AB" w:rsidP="00D51E79">
            <w:r>
              <w:t>Schulsekretärin</w:t>
            </w:r>
          </w:p>
          <w:p w14:paraId="490C2FA0" w14:textId="77777777" w:rsidR="003961AB" w:rsidRDefault="003961AB" w:rsidP="00D51E79">
            <w:r>
              <w:t>Verwaltungleitung</w:t>
            </w:r>
          </w:p>
          <w:p w14:paraId="39116414" w14:textId="571A5B11" w:rsidR="003961AB" w:rsidRDefault="003961AB" w:rsidP="00D51E79">
            <w:r>
              <w:t>SL</w:t>
            </w:r>
          </w:p>
        </w:tc>
      </w:tr>
      <w:tr w:rsidR="004053DE" w14:paraId="3AC40200" w14:textId="4E26DA09" w:rsidTr="00817BB1">
        <w:tc>
          <w:tcPr>
            <w:tcW w:w="704" w:type="dxa"/>
          </w:tcPr>
          <w:p w14:paraId="4BA67462" w14:textId="45F8D331" w:rsidR="004053DE" w:rsidRPr="004053DE" w:rsidRDefault="00817BB1" w:rsidP="004053D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2835" w:type="dxa"/>
          </w:tcPr>
          <w:p w14:paraId="64211A29" w14:textId="2031A3DB" w:rsidR="004053DE" w:rsidRPr="004053DE" w:rsidRDefault="00817BB1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 ins Schulportal holen</w:t>
            </w:r>
          </w:p>
        </w:tc>
        <w:tc>
          <w:tcPr>
            <w:tcW w:w="3069" w:type="dxa"/>
          </w:tcPr>
          <w:p w14:paraId="64F58A35" w14:textId="033A15C7" w:rsidR="004053DE" w:rsidRDefault="00817BB1" w:rsidP="00D51E79">
            <w:r>
              <w:t>mit den SuS gemeinsam (PC-Raum) das Schulportal finden, anmelden, Übersicht im Portal</w:t>
            </w:r>
          </w:p>
        </w:tc>
        <w:tc>
          <w:tcPr>
            <w:tcW w:w="2454" w:type="dxa"/>
          </w:tcPr>
          <w:p w14:paraId="04D0BEFE" w14:textId="77777777" w:rsidR="004053DE" w:rsidRDefault="003961AB" w:rsidP="00D51E79">
            <w:r>
              <w:t>LuL</w:t>
            </w:r>
          </w:p>
          <w:p w14:paraId="43876FAC" w14:textId="70D770FE" w:rsidR="003961AB" w:rsidRDefault="003961AB" w:rsidP="00D51E79">
            <w:r>
              <w:t>Klassenleitungen</w:t>
            </w:r>
          </w:p>
        </w:tc>
      </w:tr>
      <w:tr w:rsidR="004053DE" w14:paraId="302F05A4" w14:textId="3DD4029C" w:rsidTr="00817BB1">
        <w:tc>
          <w:tcPr>
            <w:tcW w:w="704" w:type="dxa"/>
          </w:tcPr>
          <w:p w14:paraId="5F39E030" w14:textId="77777777" w:rsidR="004053DE" w:rsidRPr="004053DE" w:rsidRDefault="004053DE" w:rsidP="0040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C8D7F50" w14:textId="48AF163A" w:rsidR="004053DE" w:rsidRPr="004053DE" w:rsidRDefault="003961AB" w:rsidP="00D5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Teilnahme an Online-Sprechstunden des Schulportals, Lernraum ggf.</w:t>
            </w:r>
          </w:p>
        </w:tc>
        <w:tc>
          <w:tcPr>
            <w:tcW w:w="3069" w:type="dxa"/>
          </w:tcPr>
          <w:p w14:paraId="2B59D437" w14:textId="77777777" w:rsidR="004053DE" w:rsidRDefault="004053DE" w:rsidP="00D51E79"/>
        </w:tc>
        <w:tc>
          <w:tcPr>
            <w:tcW w:w="2454" w:type="dxa"/>
          </w:tcPr>
          <w:p w14:paraId="7AB58795" w14:textId="77777777" w:rsidR="004053DE" w:rsidRDefault="003961AB" w:rsidP="00D51E79">
            <w:r>
              <w:t>ausgewählte LuL</w:t>
            </w:r>
          </w:p>
          <w:p w14:paraId="0974EE72" w14:textId="5E65D5F4" w:rsidR="003961AB" w:rsidRDefault="003961AB" w:rsidP="00D51E79">
            <w:r>
              <w:t>ITB</w:t>
            </w:r>
          </w:p>
        </w:tc>
      </w:tr>
      <w:tr w:rsidR="004053DE" w14:paraId="0AAE1AB0" w14:textId="65EC41BC" w:rsidTr="00817BB1">
        <w:tc>
          <w:tcPr>
            <w:tcW w:w="704" w:type="dxa"/>
          </w:tcPr>
          <w:p w14:paraId="0BE33CAC" w14:textId="77777777" w:rsidR="004053DE" w:rsidRPr="004053DE" w:rsidRDefault="004053DE" w:rsidP="00405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6F83F3F" w14:textId="4A5A7910" w:rsidR="004053DE" w:rsidRPr="004053DE" w:rsidRDefault="004053DE" w:rsidP="00D51E79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14:paraId="4C9EFF1F" w14:textId="77777777" w:rsidR="004053DE" w:rsidRDefault="004053DE" w:rsidP="00D51E79"/>
        </w:tc>
        <w:tc>
          <w:tcPr>
            <w:tcW w:w="2454" w:type="dxa"/>
          </w:tcPr>
          <w:p w14:paraId="33A2BD96" w14:textId="47FE290E" w:rsidR="004053DE" w:rsidRDefault="004053DE" w:rsidP="00D51E79"/>
        </w:tc>
      </w:tr>
    </w:tbl>
    <w:p w14:paraId="1A4690E2" w14:textId="3970FA57" w:rsidR="00E72BD4" w:rsidRDefault="00E72BD4" w:rsidP="00D51E79">
      <w:pPr>
        <w:spacing w:after="0"/>
      </w:pPr>
    </w:p>
    <w:p w14:paraId="22B21400" w14:textId="29619C80" w:rsidR="003961AB" w:rsidRDefault="003961AB" w:rsidP="00D51E79">
      <w:pPr>
        <w:spacing w:after="0"/>
      </w:pPr>
      <w:r>
        <w:t xml:space="preserve">1) Was genau ist IHR ZIEL? </w:t>
      </w:r>
    </w:p>
    <w:p w14:paraId="3CF4DDDA" w14:textId="18C97234" w:rsidR="003961AB" w:rsidRDefault="003961AB" w:rsidP="00D51E79">
      <w:pPr>
        <w:spacing w:after="0"/>
      </w:pPr>
      <w:r>
        <w:t>a) Alle SuS bekommen Schulportalzugänge</w:t>
      </w:r>
    </w:p>
    <w:p w14:paraId="608F6D70" w14:textId="175A86DF" w:rsidR="003961AB" w:rsidRDefault="003961AB" w:rsidP="00D51E79">
      <w:pPr>
        <w:spacing w:after="0"/>
      </w:pPr>
      <w:r>
        <w:t>b) Nur ausgwählte Jahrgangsstufen, Fächer …</w:t>
      </w:r>
    </w:p>
    <w:p w14:paraId="78CE63A6" w14:textId="4D856724" w:rsidR="003961AB" w:rsidRDefault="003961AB" w:rsidP="00D51E79">
      <w:pPr>
        <w:spacing w:after="0"/>
      </w:pPr>
      <w:r>
        <w:t>…</w:t>
      </w:r>
    </w:p>
    <w:p w14:paraId="265DBA91" w14:textId="18726B4C" w:rsidR="003961AB" w:rsidRDefault="003961AB" w:rsidP="00D51E79">
      <w:pPr>
        <w:spacing w:after="0"/>
      </w:pPr>
      <w:r>
        <w:t>Um bettermarks, Lernraum u-a. in Zukunft nutzen zu können</w:t>
      </w:r>
      <w:r w:rsidR="005202B6">
        <w:t>,</w:t>
      </w:r>
      <w:r>
        <w:t xml:space="preserve"> MUSS man im Schulportal angemeldet sein!</w:t>
      </w:r>
    </w:p>
    <w:p w14:paraId="0181D727" w14:textId="77777777" w:rsidR="003961AB" w:rsidRDefault="003961AB" w:rsidP="00D51E79">
      <w:pPr>
        <w:spacing w:after="0"/>
      </w:pPr>
    </w:p>
    <w:p w14:paraId="0BE09F91" w14:textId="37761001" w:rsidR="00A4051E" w:rsidRDefault="00A4051E" w:rsidP="00D51E79">
      <w:pPr>
        <w:spacing w:after="0"/>
      </w:pPr>
      <w:r>
        <w:t>2) vom schulportal.berlin.de und vom Lernraum-Berlin gibt es Mails und Infos auf den Webseiten zum Wechsel ins Schulportal, bettermarks bietet ebenfalls Informationen dazu an; Infos dazu hier auf der Verbund-Homepage UND melden Sie sich zu den jeweiligen Newslettern an!</w:t>
      </w:r>
    </w:p>
    <w:p w14:paraId="50346129" w14:textId="056783D4" w:rsidR="00A4051E" w:rsidRDefault="00A4051E" w:rsidP="00D51E79">
      <w:pPr>
        <w:spacing w:after="0"/>
      </w:pPr>
      <w:hyperlink r:id="rId6" w:history="1">
        <w:r w:rsidRPr="00F50E36">
          <w:rPr>
            <w:rStyle w:val="Hyperlink"/>
          </w:rPr>
          <w:t>https://fortbildung-verbund2.schule.de/category/schulentwicklung-digital/</w:t>
        </w:r>
      </w:hyperlink>
    </w:p>
    <w:p w14:paraId="484A69AA" w14:textId="77777777" w:rsidR="00A4051E" w:rsidRDefault="00A4051E" w:rsidP="00D51E79">
      <w:pPr>
        <w:spacing w:after="0"/>
      </w:pPr>
    </w:p>
    <w:p w14:paraId="15166772" w14:textId="3080F1B8" w:rsidR="005202B6" w:rsidRDefault="005202B6" w:rsidP="005202B6">
      <w:pPr>
        <w:spacing w:after="0"/>
      </w:pPr>
      <w:r>
        <w:t xml:space="preserve">3) Das Thema muss im Kollegium kommuniziert werden. Auch die Sinnhaftigkeit, der Nutzen, der „Mehrwert“ (siehe dazu auch die Verbundhomepage) sollte besprochen werden. Eine </w:t>
      </w:r>
      <w:r>
        <w:t xml:space="preserve">Dienstbesprechung </w:t>
      </w:r>
      <w:r>
        <w:t xml:space="preserve">kann man nutzen für eine  </w:t>
      </w:r>
      <w:r>
        <w:t>allgemeine Ansage</w:t>
      </w:r>
      <w:r>
        <w:t xml:space="preserve"> - </w:t>
      </w:r>
      <w:r>
        <w:t>Erzieherteam einbeziehen?</w:t>
      </w:r>
    </w:p>
    <w:p w14:paraId="1AA6B3DA" w14:textId="77777777" w:rsidR="005202B6" w:rsidRDefault="005202B6" w:rsidP="00D51E79">
      <w:pPr>
        <w:spacing w:after="0"/>
      </w:pPr>
    </w:p>
    <w:p w14:paraId="1054031C" w14:textId="076E6C95" w:rsidR="004053DE" w:rsidRDefault="005202B6" w:rsidP="00D51E79">
      <w:pPr>
        <w:spacing w:after="0"/>
      </w:pPr>
      <w:r>
        <w:t>4</w:t>
      </w:r>
      <w:r w:rsidR="004053DE">
        <w:t>) Die Begriffe „Klassen“ und „Gruppen“ sind oft deckungsgleich, werden aber unterschiedlich verwendet von LUSD, Lernraum, bettermarks …</w:t>
      </w:r>
    </w:p>
    <w:p w14:paraId="5B05A302" w14:textId="77777777" w:rsidR="003961AB" w:rsidRDefault="003961AB" w:rsidP="00D51E79">
      <w:pPr>
        <w:spacing w:after="0"/>
      </w:pPr>
    </w:p>
    <w:p w14:paraId="35649620" w14:textId="64F7BBBB" w:rsidR="005202B6" w:rsidRDefault="005202B6" w:rsidP="00D51E79">
      <w:pPr>
        <w:spacing w:after="0"/>
      </w:pPr>
      <w:r>
        <w:lastRenderedPageBreak/>
        <w:t>5) Die Aufgabenverteilung im Schulsekretariat ist unerschiedlich, hier muss die SL eine Struktur entwickeln, Zeiträume schaffen, Fortbildungsbedarfe erkennen und unterstützen</w:t>
      </w:r>
    </w:p>
    <w:p w14:paraId="285D874B" w14:textId="77777777" w:rsidR="003961AB" w:rsidRDefault="003961AB" w:rsidP="00D51E79">
      <w:pPr>
        <w:spacing w:after="0"/>
      </w:pPr>
    </w:p>
    <w:p w14:paraId="2298DB19" w14:textId="790D90A1" w:rsidR="003961AB" w:rsidRDefault="005202B6" w:rsidP="00D51E79">
      <w:pPr>
        <w:spacing w:after="0"/>
      </w:pPr>
      <w:r>
        <w:t>6</w:t>
      </w:r>
      <w:r w:rsidR="003961AB">
        <w:t>) Es ist vermutlich nicht sinnvoll, jede/n LuL einzeln im Laufe des Schuljahres für dies oder jenes Bildungsmedium einzutragen (Klick-und-Kümmer-Aufwand im Schulbüro). ABER es sollen auch nicht alle LuL für alles pauschal freigeschaltet werden. FK-Leitungen o.ä. könnten Vorauswahl treffen (bettermarks für alle Mathe-LuL ... Fördern-Cornelsen nur Klassenleitungen 4-6 o.ä.)</w:t>
      </w:r>
    </w:p>
    <w:sectPr w:rsidR="003961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4"/>
    <w:rsid w:val="003961AB"/>
    <w:rsid w:val="004053DE"/>
    <w:rsid w:val="005202B6"/>
    <w:rsid w:val="00702F45"/>
    <w:rsid w:val="00817BB1"/>
    <w:rsid w:val="00887CC5"/>
    <w:rsid w:val="00893E19"/>
    <w:rsid w:val="00905450"/>
    <w:rsid w:val="00A4051E"/>
    <w:rsid w:val="00B3551A"/>
    <w:rsid w:val="00B7724C"/>
    <w:rsid w:val="00CC149C"/>
    <w:rsid w:val="00D51E79"/>
    <w:rsid w:val="00E5338A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2CF"/>
  <w15:chartTrackingRefBased/>
  <w15:docId w15:val="{2E7D9523-3644-4014-891C-7AC09B62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2BD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2BD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BD4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2BD4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2BD4"/>
    <w:rPr>
      <w:rFonts w:eastAsiaTheme="majorEastAsia" w:cstheme="majorBidi"/>
      <w:noProof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2BD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2BD4"/>
    <w:rPr>
      <w:rFonts w:eastAsiaTheme="majorEastAsia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2BD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2BD4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2BD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2BD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2BD4"/>
    <w:rPr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72B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2B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2BD4"/>
    <w:rPr>
      <w:i/>
      <w:iCs/>
      <w:noProof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2BD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5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051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tbildung-verbund2.schule.de/category/schulentwicklung-digital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Seidel</dc:creator>
  <cp:keywords/>
  <dc:description/>
  <cp:lastModifiedBy>Thomas Seidel</cp:lastModifiedBy>
  <cp:revision>1</cp:revision>
  <dcterms:created xsi:type="dcterms:W3CDTF">2024-04-26T13:25:00Z</dcterms:created>
  <dcterms:modified xsi:type="dcterms:W3CDTF">2024-04-26T17:18:00Z</dcterms:modified>
</cp:coreProperties>
</file>